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3C" w:rsidRDefault="002B00BB" w:rsidP="002B00BB">
      <w:pPr>
        <w:rPr>
          <w:b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2CBDF3" wp14:editId="047FDFB5">
            <wp:simplePos x="0" y="0"/>
            <wp:positionH relativeFrom="margin">
              <wp:posOffset>5124450</wp:posOffset>
            </wp:positionH>
            <wp:positionV relativeFrom="paragraph">
              <wp:posOffset>9525</wp:posOffset>
            </wp:positionV>
            <wp:extent cx="1047750" cy="1121410"/>
            <wp:effectExtent l="0" t="0" r="0" b="2540"/>
            <wp:wrapThrough wrapText="bothSides">
              <wp:wrapPolygon edited="0">
                <wp:start x="0" y="0"/>
                <wp:lineTo x="0" y="21282"/>
                <wp:lineTo x="21207" y="21282"/>
                <wp:lineTo x="2120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50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ED5443" wp14:editId="16C66D80">
            <wp:simplePos x="0" y="0"/>
            <wp:positionH relativeFrom="margin">
              <wp:align>left</wp:align>
            </wp:positionH>
            <wp:positionV relativeFrom="margin">
              <wp:posOffset>209550</wp:posOffset>
            </wp:positionV>
            <wp:extent cx="1028700" cy="657860"/>
            <wp:effectExtent l="0" t="0" r="0" b="0"/>
            <wp:wrapSquare wrapText="bothSides"/>
            <wp:docPr id="1" name="Picture 1" descr="Description: http://en.vbcsd.vn/upload/advs/vcci%20ch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en.vbcsd.vn/upload/advs/vcci%20chu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</w:t>
      </w:r>
    </w:p>
    <w:p w:rsidR="002B00BB" w:rsidRDefault="002B00BB" w:rsidP="002B00BB">
      <w:pPr>
        <w:rPr>
          <w:b/>
        </w:rPr>
      </w:pPr>
      <w:r>
        <w:rPr>
          <w:b/>
        </w:rPr>
        <w:t xml:space="preserve">    </w:t>
      </w:r>
      <w:r w:rsidR="00980BCB">
        <w:rPr>
          <w:b/>
        </w:rPr>
        <w:t xml:space="preserve">                      </w:t>
      </w: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 wp14:anchorId="0E6EBEFD" wp14:editId="49A1A75B">
            <wp:extent cx="1695450" cy="72074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47" cy="74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0BB" w:rsidRDefault="002B00BB" w:rsidP="002B00BB">
      <w:pPr>
        <w:rPr>
          <w:b/>
        </w:rPr>
      </w:pPr>
    </w:p>
    <w:p w:rsidR="002B00BB" w:rsidRDefault="002B00BB" w:rsidP="002B00BB">
      <w:pPr>
        <w:rPr>
          <w:b/>
        </w:rPr>
      </w:pPr>
    </w:p>
    <w:p w:rsidR="002B00BB" w:rsidRDefault="002B00BB" w:rsidP="007B6D97">
      <w:pPr>
        <w:jc w:val="center"/>
        <w:rPr>
          <w:b/>
        </w:rPr>
      </w:pPr>
    </w:p>
    <w:p w:rsidR="00976878" w:rsidRDefault="007B6D97" w:rsidP="007B6D97">
      <w:pPr>
        <w:jc w:val="center"/>
        <w:rPr>
          <w:b/>
        </w:rPr>
      </w:pPr>
      <w:r w:rsidRPr="007B6D97">
        <w:rPr>
          <w:b/>
        </w:rPr>
        <w:t>CHƯƠNG TRÌNH HỘI THẢO</w:t>
      </w:r>
    </w:p>
    <w:p w:rsidR="007B6D97" w:rsidRDefault="007B6D97" w:rsidP="007B6D97">
      <w:pPr>
        <w:jc w:val="center"/>
        <w:rPr>
          <w:b/>
          <w:bCs/>
          <w:color w:val="000000"/>
          <w:sz w:val="26"/>
          <w:szCs w:val="26"/>
          <w:lang w:val="pt-BR"/>
        </w:rPr>
      </w:pPr>
      <w:r w:rsidRPr="00F56747">
        <w:rPr>
          <w:b/>
          <w:bCs/>
          <w:color w:val="000000"/>
          <w:sz w:val="26"/>
          <w:szCs w:val="26"/>
          <w:lang w:val="pt-BR"/>
        </w:rPr>
        <w:t>Giải pháp huy động nguồn vốn cho doanh nghiệp trong bối cảnh mới</w:t>
      </w:r>
    </w:p>
    <w:p w:rsidR="007B6D97" w:rsidRDefault="007B6D97" w:rsidP="007B6D97">
      <w:pPr>
        <w:jc w:val="center"/>
        <w:rPr>
          <w:bCs/>
          <w:i/>
          <w:color w:val="000000"/>
          <w:sz w:val="26"/>
          <w:szCs w:val="26"/>
          <w:lang w:val="pt-BR"/>
        </w:rPr>
      </w:pPr>
      <w:r w:rsidRPr="007B6D97">
        <w:rPr>
          <w:bCs/>
          <w:i/>
          <w:color w:val="000000"/>
          <w:sz w:val="26"/>
          <w:szCs w:val="26"/>
          <w:lang w:val="pt-BR"/>
        </w:rPr>
        <w:t>Thời gian : Thứ Sáu,ngày 07 tháng 05 năm 2021</w:t>
      </w:r>
    </w:p>
    <w:p w:rsidR="00315C2E" w:rsidRDefault="007B6D97" w:rsidP="007B6D97">
      <w:pPr>
        <w:jc w:val="center"/>
        <w:rPr>
          <w:bCs/>
          <w:i/>
          <w:color w:val="000000"/>
          <w:sz w:val="26"/>
          <w:szCs w:val="26"/>
          <w:lang w:val="pt-BR"/>
        </w:rPr>
      </w:pPr>
      <w:r>
        <w:rPr>
          <w:bCs/>
          <w:i/>
          <w:color w:val="000000"/>
          <w:sz w:val="26"/>
          <w:szCs w:val="26"/>
          <w:lang w:val="pt-BR"/>
        </w:rPr>
        <w:t>Địa đi</w:t>
      </w:r>
      <w:r w:rsidR="00315C2E">
        <w:rPr>
          <w:bCs/>
          <w:i/>
          <w:color w:val="000000"/>
          <w:sz w:val="26"/>
          <w:szCs w:val="26"/>
          <w:lang w:val="pt-BR"/>
        </w:rPr>
        <w:t>ểm :Hội trường t</w:t>
      </w:r>
      <w:r w:rsidR="00DC72C7">
        <w:rPr>
          <w:bCs/>
          <w:i/>
          <w:color w:val="000000"/>
          <w:sz w:val="26"/>
          <w:szCs w:val="26"/>
          <w:lang w:val="pt-BR"/>
        </w:rPr>
        <w:t>ầng 3, Tòa nhà VCCI Tower (T</w:t>
      </w:r>
      <w:r w:rsidR="00315C2E">
        <w:rPr>
          <w:bCs/>
          <w:i/>
          <w:color w:val="000000"/>
          <w:sz w:val="26"/>
          <w:szCs w:val="26"/>
          <w:lang w:val="pt-BR"/>
        </w:rPr>
        <w:t>òa nhà mới)</w:t>
      </w:r>
    </w:p>
    <w:p w:rsidR="007B6D97" w:rsidRPr="007B6D97" w:rsidRDefault="00315C2E" w:rsidP="007B6D97">
      <w:pPr>
        <w:jc w:val="center"/>
        <w:rPr>
          <w:i/>
        </w:rPr>
      </w:pPr>
      <w:r>
        <w:rPr>
          <w:bCs/>
          <w:i/>
          <w:color w:val="000000"/>
          <w:sz w:val="26"/>
          <w:szCs w:val="26"/>
          <w:lang w:val="pt-BR"/>
        </w:rPr>
        <w:t xml:space="preserve"> 9 Đào Duy Anh, Đống Đa , Hà nội</w:t>
      </w:r>
    </w:p>
    <w:p w:rsidR="007B6D97" w:rsidRPr="007B6D97" w:rsidRDefault="007B6D97">
      <w:pPr>
        <w:rPr>
          <w:i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14" w:type="dxa"/>
        </w:tblCellMar>
        <w:tblLook w:val="04A0" w:firstRow="1" w:lastRow="0" w:firstColumn="1" w:lastColumn="0" w:noHBand="0" w:noVBand="1"/>
      </w:tblPr>
      <w:tblGrid>
        <w:gridCol w:w="1838"/>
        <w:gridCol w:w="4695"/>
        <w:gridCol w:w="3952"/>
      </w:tblGrid>
      <w:tr w:rsidR="007B6D97" w:rsidRPr="00AF61FC" w:rsidTr="00FC6438">
        <w:trPr>
          <w:trHeight w:val="553"/>
          <w:jc w:val="center"/>
        </w:trPr>
        <w:tc>
          <w:tcPr>
            <w:tcW w:w="1838" w:type="dxa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tabs>
                <w:tab w:val="left" w:pos="707"/>
              </w:tabs>
              <w:jc w:val="center"/>
              <w:rPr>
                <w:b/>
                <w:bCs/>
                <w:color w:val="000000"/>
                <w:shd w:val="clear" w:color="auto" w:fill="95B3D7"/>
              </w:rPr>
            </w:pPr>
            <w:r w:rsidRPr="00AF61FC">
              <w:rPr>
                <w:b/>
                <w:bCs/>
                <w:color w:val="000000"/>
                <w:shd w:val="clear" w:color="auto" w:fill="95B3D7"/>
              </w:rPr>
              <w:t>Thời gian</w:t>
            </w:r>
          </w:p>
        </w:tc>
        <w:tc>
          <w:tcPr>
            <w:tcW w:w="4695" w:type="dxa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D97" w:rsidRPr="00AF61FC" w:rsidRDefault="007B6D97" w:rsidP="00FC6438">
            <w:pPr>
              <w:jc w:val="center"/>
              <w:rPr>
                <w:color w:val="000000"/>
                <w:shd w:val="clear" w:color="auto" w:fill="95B3D7"/>
              </w:rPr>
            </w:pPr>
            <w:r w:rsidRPr="00AF61FC">
              <w:rPr>
                <w:b/>
                <w:bCs/>
                <w:color w:val="000000"/>
                <w:shd w:val="clear" w:color="auto" w:fill="95B3D7"/>
              </w:rPr>
              <w:t>Nội dung</w:t>
            </w:r>
          </w:p>
        </w:tc>
        <w:tc>
          <w:tcPr>
            <w:tcW w:w="3952" w:type="dxa"/>
            <w:shd w:val="clear" w:color="auto" w:fill="95B3D7"/>
          </w:tcPr>
          <w:p w:rsidR="007B6D97" w:rsidRPr="00AF61FC" w:rsidRDefault="007B6D97" w:rsidP="00FC6438">
            <w:pPr>
              <w:jc w:val="center"/>
              <w:rPr>
                <w:b/>
                <w:bCs/>
                <w:color w:val="000000"/>
                <w:shd w:val="clear" w:color="auto" w:fill="95B3D7"/>
              </w:rPr>
            </w:pPr>
            <w:r w:rsidRPr="00AF61FC">
              <w:rPr>
                <w:b/>
                <w:bCs/>
                <w:color w:val="000000"/>
                <w:shd w:val="clear" w:color="auto" w:fill="95B3D7"/>
              </w:rPr>
              <w:t>Người thực hiện</w:t>
            </w:r>
          </w:p>
        </w:tc>
      </w:tr>
      <w:tr w:rsidR="007B6D97" w:rsidRPr="00AF61FC" w:rsidTr="002B00BB">
        <w:trPr>
          <w:trHeight w:val="466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DC72C7" w:rsidP="00FC64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7B6D97" w:rsidRPr="00AF61FC">
              <w:rPr>
                <w:b/>
                <w:bCs/>
                <w:color w:val="000000"/>
              </w:rPr>
              <w:t>8:00 – 8:30</w:t>
            </w:r>
          </w:p>
        </w:tc>
        <w:tc>
          <w:tcPr>
            <w:tcW w:w="46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Đón tiếp đại biểu</w:t>
            </w: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Pr="00AF61FC" w:rsidRDefault="007B6D97" w:rsidP="00FC6438">
            <w:pPr>
              <w:ind w:left="144" w:right="144"/>
              <w:jc w:val="center"/>
              <w:rPr>
                <w:color w:val="000000"/>
              </w:rPr>
            </w:pPr>
            <w:r w:rsidRPr="00AF61FC">
              <w:rPr>
                <w:bCs/>
                <w:color w:val="000000"/>
              </w:rPr>
              <w:t>Viện PTDN- VCCI</w:t>
            </w:r>
          </w:p>
        </w:tc>
      </w:tr>
      <w:tr w:rsidR="007B6D97" w:rsidRPr="00AF61FC" w:rsidTr="002B00BB">
        <w:trPr>
          <w:trHeight w:val="727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DC72C7" w:rsidP="00FC64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7B6D97">
              <w:rPr>
                <w:b/>
                <w:bCs/>
                <w:color w:val="000000"/>
              </w:rPr>
              <w:t>8:30 – 9:00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Phát biểu khai mạc</w:t>
            </w:r>
          </w:p>
          <w:p w:rsidR="007B6D97" w:rsidRPr="00AF61FC" w:rsidRDefault="007B6D97" w:rsidP="00FC6438">
            <w:pPr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Pr="00AF61FC" w:rsidRDefault="007B6D97" w:rsidP="00FC6438">
            <w:pPr>
              <w:rPr>
                <w:bCs/>
                <w:color w:val="000000"/>
              </w:rPr>
            </w:pPr>
            <w:r w:rsidRPr="00AF61FC">
              <w:rPr>
                <w:bCs/>
                <w:color w:val="000000"/>
              </w:rPr>
              <w:t>Lãnh đạo VCCI</w:t>
            </w:r>
          </w:p>
          <w:p w:rsidR="007B6D97" w:rsidRPr="00AF61FC" w:rsidRDefault="007B6D97" w:rsidP="00FC6438">
            <w:pPr>
              <w:ind w:right="144"/>
              <w:rPr>
                <w:b/>
                <w:bCs/>
                <w:color w:val="000000"/>
              </w:rPr>
            </w:pPr>
            <w:r w:rsidRPr="00AF61FC">
              <w:rPr>
                <w:bCs/>
                <w:color w:val="000000"/>
              </w:rPr>
              <w:t xml:space="preserve">Lãnh đạo </w:t>
            </w:r>
            <w:r w:rsidRPr="00130A9A">
              <w:rPr>
                <w:color w:val="000000"/>
                <w:shd w:val="clear" w:color="auto" w:fill="FFFFFF"/>
              </w:rPr>
              <w:t>CLB Các nhà kinh tế (VEC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</w:tr>
      <w:tr w:rsidR="007B6D97" w:rsidRPr="00AF61FC" w:rsidTr="002B00BB">
        <w:trPr>
          <w:trHeight w:val="88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09:00 – 09:20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Default="007B6D97" w:rsidP="00FC6438">
            <w:pPr>
              <w:shd w:val="clear" w:color="auto" w:fill="FFFFFF"/>
              <w:spacing w:line="253" w:lineRule="atLeast"/>
              <w:rPr>
                <w:color w:val="000000"/>
              </w:rPr>
            </w:pPr>
          </w:p>
          <w:p w:rsidR="007B6D97" w:rsidRPr="00AF61FC" w:rsidRDefault="007B6D97" w:rsidP="002B00BB">
            <w:pPr>
              <w:shd w:val="clear" w:color="auto" w:fill="FFFFFF"/>
              <w:spacing w:line="253" w:lineRule="atLeast"/>
              <w:rPr>
                <w:color w:val="000000"/>
              </w:rPr>
            </w:pPr>
            <w:r w:rsidRPr="00AF61FC">
              <w:rPr>
                <w:color w:val="000000"/>
              </w:rPr>
              <w:t xml:space="preserve">Động lực phát triển thị </w:t>
            </w:r>
            <w:r w:rsidR="00980BCB">
              <w:rPr>
                <w:color w:val="000000"/>
              </w:rPr>
              <w:t>trường v</w:t>
            </w:r>
            <w:r w:rsidR="00A02D3C">
              <w:rPr>
                <w:color w:val="000000"/>
              </w:rPr>
              <w:t>ốn Việt Nam năm 2021</w:t>
            </w: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Pr="00AF61FC" w:rsidRDefault="007B6D97" w:rsidP="00FC6438">
            <w:pPr>
              <w:ind w:left="144" w:right="144"/>
              <w:rPr>
                <w:bCs/>
                <w:color w:val="000000"/>
              </w:rPr>
            </w:pPr>
            <w:r w:rsidRPr="007B6D97">
              <w:rPr>
                <w:b/>
                <w:i/>
                <w:color w:val="000000"/>
              </w:rPr>
              <w:t>TS. Cấn Văn Lực</w:t>
            </w:r>
            <w:r>
              <w:rPr>
                <w:color w:val="000000"/>
              </w:rPr>
              <w:t xml:space="preserve">- </w:t>
            </w:r>
            <w:r w:rsidRPr="00AF61FC">
              <w:rPr>
                <w:color w:val="000000"/>
              </w:rPr>
              <w:t>Chuyên gia Kinh tế trưởng Ngân hàng BIDV</w:t>
            </w:r>
          </w:p>
        </w:tc>
      </w:tr>
      <w:tr w:rsidR="007B6D97" w:rsidRPr="00AF61FC" w:rsidTr="00FC6438">
        <w:trPr>
          <w:trHeight w:val="89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09:20 -09:40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shd w:val="clear" w:color="auto" w:fill="FFFFFF"/>
              <w:rPr>
                <w:color w:val="000000"/>
              </w:rPr>
            </w:pPr>
            <w:r w:rsidRPr="00AF61FC">
              <w:rPr>
                <w:color w:val="000000"/>
              </w:rPr>
              <w:t>Phát triển thị trường vốn Việt N</w:t>
            </w:r>
            <w:r w:rsidR="00A02D3C">
              <w:rPr>
                <w:color w:val="000000"/>
              </w:rPr>
              <w:t>am – Một số giải pháp cấp thiết</w:t>
            </w: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Default="007B6D97" w:rsidP="00FC6438">
            <w:pPr>
              <w:ind w:left="144" w:right="144"/>
              <w:rPr>
                <w:color w:val="000000"/>
              </w:rPr>
            </w:pPr>
          </w:p>
          <w:p w:rsidR="007B6D97" w:rsidRPr="00AF61FC" w:rsidRDefault="007B6D97" w:rsidP="00FC6438">
            <w:pPr>
              <w:ind w:left="144" w:right="144"/>
              <w:rPr>
                <w:bCs/>
                <w:color w:val="000000"/>
              </w:rPr>
            </w:pPr>
            <w:r w:rsidRPr="007B6D97">
              <w:rPr>
                <w:b/>
                <w:i/>
                <w:color w:val="000000"/>
              </w:rPr>
              <w:t>TS. Lê Anh Tú</w:t>
            </w:r>
            <w:r w:rsidRPr="00AF61FC">
              <w:rPr>
                <w:color w:val="000000"/>
              </w:rPr>
              <w:t xml:space="preserve"> – Cố vấn cấp cao PwC – Phó Chủ tịch CLB Các nhà Kinh tế (VEC).</w:t>
            </w:r>
          </w:p>
        </w:tc>
      </w:tr>
      <w:tr w:rsidR="007B6D97" w:rsidRPr="00AF61FC" w:rsidTr="00FC6438">
        <w:trPr>
          <w:trHeight w:val="848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09:40– 10:00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shd w:val="clear" w:color="auto" w:fill="FFFFFF"/>
              <w:rPr>
                <w:color w:val="000000"/>
              </w:rPr>
            </w:pPr>
            <w:r w:rsidRPr="00AF61FC">
              <w:rPr>
                <w:color w:val="000000"/>
              </w:rPr>
              <w:t>Phát triển thị trường vốn Việt N</w:t>
            </w:r>
            <w:r w:rsidR="00A02D3C">
              <w:rPr>
                <w:color w:val="000000"/>
              </w:rPr>
              <w:t>am – Một số giải pháp cấp thiết</w:t>
            </w: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Default="007B6D97" w:rsidP="00FC6438">
            <w:pPr>
              <w:ind w:left="144" w:right="144"/>
              <w:rPr>
                <w:color w:val="000000"/>
              </w:rPr>
            </w:pPr>
          </w:p>
          <w:p w:rsidR="007B6D97" w:rsidRPr="00AF61FC" w:rsidRDefault="007B6D97" w:rsidP="00FC6438">
            <w:pPr>
              <w:ind w:left="144" w:right="144"/>
              <w:rPr>
                <w:bCs/>
                <w:color w:val="000000"/>
              </w:rPr>
            </w:pPr>
            <w:r w:rsidRPr="007B6D97">
              <w:rPr>
                <w:b/>
                <w:i/>
                <w:color w:val="000000"/>
              </w:rPr>
              <w:t>TS. Nguyễn Sơn</w:t>
            </w:r>
            <w:r w:rsidRPr="00AF61FC">
              <w:rPr>
                <w:color w:val="000000"/>
              </w:rPr>
              <w:t xml:space="preserve"> – Chủ tịch Trung tâm lưu ký - Ủy Ban chứng khoán nhà nước</w:t>
            </w:r>
          </w:p>
        </w:tc>
      </w:tr>
      <w:tr w:rsidR="007B6D97" w:rsidRPr="00AF61FC" w:rsidTr="00FC6438">
        <w:trPr>
          <w:trHeight w:val="89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jc w:val="center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10:00 – 10:20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shd w:val="clear" w:color="auto" w:fill="FFFFFF"/>
              <w:spacing w:line="253" w:lineRule="atLeast"/>
              <w:rPr>
                <w:color w:val="000000"/>
              </w:rPr>
            </w:pPr>
          </w:p>
          <w:p w:rsidR="007B6D97" w:rsidRPr="00AF61FC" w:rsidRDefault="00980BCB" w:rsidP="00FC6438">
            <w:pPr>
              <w:shd w:val="clear" w:color="auto" w:fill="FFFFFF"/>
              <w:spacing w:line="253" w:lineRule="atLeast"/>
              <w:rPr>
                <w:color w:val="000000"/>
              </w:rPr>
            </w:pPr>
            <w:r>
              <w:rPr>
                <w:color w:val="000000"/>
              </w:rPr>
              <w:t>Thị trường v</w:t>
            </w:r>
            <w:r w:rsidR="007B6D97" w:rsidRPr="00AF61FC">
              <w:rPr>
                <w:color w:val="000000"/>
              </w:rPr>
              <w:t>ốn cho doanh nghiệp Việt Nam 2021: cơ hội từ nền tảng vĩ mô t</w:t>
            </w:r>
            <w:r w:rsidR="00A02D3C">
              <w:rPr>
                <w:color w:val="000000"/>
              </w:rPr>
              <w:t>ích cực</w:t>
            </w:r>
          </w:p>
          <w:p w:rsidR="007B6D97" w:rsidRPr="00AF61FC" w:rsidRDefault="007B6D97" w:rsidP="00FC6438">
            <w:pPr>
              <w:shd w:val="clear" w:color="auto" w:fill="FFFFFF"/>
              <w:ind w:left="156"/>
              <w:rPr>
                <w:color w:val="000000"/>
              </w:rPr>
            </w:pP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Pr="00AF61FC" w:rsidRDefault="007B6D97" w:rsidP="00FC6438">
            <w:pPr>
              <w:ind w:right="144"/>
              <w:rPr>
                <w:bCs/>
                <w:color w:val="000000"/>
              </w:rPr>
            </w:pPr>
            <w:r w:rsidRPr="007B6D97">
              <w:rPr>
                <w:b/>
                <w:i/>
                <w:color w:val="000000"/>
              </w:rPr>
              <w:t>TS. Phạm Vũ Thăng Long</w:t>
            </w:r>
            <w:r>
              <w:rPr>
                <w:color w:val="000000"/>
              </w:rPr>
              <w:t xml:space="preserve"> - </w:t>
            </w:r>
            <w:r w:rsidRPr="00AF61FC">
              <w:rPr>
                <w:color w:val="000000"/>
              </w:rPr>
              <w:t>Giám đốc Phân tích vĩ mô (Head of Macro Research)</w:t>
            </w:r>
          </w:p>
        </w:tc>
      </w:tr>
      <w:tr w:rsidR="007B6D97" w:rsidRPr="00AF61FC" w:rsidTr="002B00BB">
        <w:trPr>
          <w:trHeight w:val="79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jc w:val="center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10:20 -10:40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shd w:val="clear" w:color="auto" w:fill="FFFFFF"/>
              <w:spacing w:line="253" w:lineRule="atLeast"/>
              <w:rPr>
                <w:color w:val="000000"/>
              </w:rPr>
            </w:pPr>
            <w:r w:rsidRPr="00AF61FC">
              <w:rPr>
                <w:color w:val="000000"/>
              </w:rPr>
              <w:t xml:space="preserve">Giải pháp huy động vốn cho </w:t>
            </w:r>
            <w:r w:rsidR="00A02D3C">
              <w:rPr>
                <w:color w:val="000000"/>
              </w:rPr>
              <w:t>doanh nghiệp trong bối cảnh mới</w:t>
            </w:r>
          </w:p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Default="007B6D97" w:rsidP="00FC6438">
            <w:pPr>
              <w:rPr>
                <w:color w:val="000000"/>
              </w:rPr>
            </w:pPr>
            <w:r w:rsidRPr="007B6D97">
              <w:rPr>
                <w:b/>
                <w:i/>
                <w:color w:val="000000"/>
              </w:rPr>
              <w:t>Ông Đặng Đức Thành</w:t>
            </w:r>
            <w:r w:rsidRPr="00AF61FC">
              <w:rPr>
                <w:color w:val="000000"/>
              </w:rPr>
              <w:t xml:space="preserve"> – Chủ tịch CLB Các nhà Kinh tế (VEC); Chủ tịch Tập đoàn đầu tư tài chính Green+</w:t>
            </w:r>
          </w:p>
          <w:p w:rsidR="007B6D97" w:rsidRPr="00AF61FC" w:rsidRDefault="007B6D97" w:rsidP="00FC6438">
            <w:pPr>
              <w:rPr>
                <w:bCs/>
                <w:color w:val="000000"/>
              </w:rPr>
            </w:pPr>
          </w:p>
        </w:tc>
      </w:tr>
      <w:tr w:rsidR="007B6D97" w:rsidRPr="00AF61FC" w:rsidTr="00FC6438">
        <w:trPr>
          <w:trHeight w:val="89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jc w:val="center"/>
              <w:rPr>
                <w:b/>
                <w:bCs/>
                <w:i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10:40 -11:30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Thảo luận – Hỏi đáp</w:t>
            </w:r>
          </w:p>
        </w:tc>
        <w:tc>
          <w:tcPr>
            <w:tcW w:w="3952" w:type="dxa"/>
            <w:shd w:val="clear" w:color="auto" w:fill="FFFFFF"/>
            <w:vAlign w:val="center"/>
          </w:tcPr>
          <w:p w:rsidR="007B6D97" w:rsidRPr="00AF61FC" w:rsidRDefault="007B6D97" w:rsidP="00FC6438">
            <w:pPr>
              <w:ind w:right="144"/>
              <w:rPr>
                <w:b/>
                <w:bCs/>
                <w:color w:val="000000"/>
              </w:rPr>
            </w:pPr>
            <w:r w:rsidRPr="00AF61FC">
              <w:rPr>
                <w:color w:val="000000"/>
                <w:shd w:val="clear" w:color="auto" w:fill="FFFFFF"/>
              </w:rPr>
              <w:t xml:space="preserve">Điều phối Chương trình: </w:t>
            </w:r>
            <w:r w:rsidRPr="00A02D3C">
              <w:rPr>
                <w:b/>
                <w:i/>
                <w:color w:val="000000"/>
                <w:shd w:val="clear" w:color="auto" w:fill="FFFFFF"/>
              </w:rPr>
              <w:t xml:space="preserve">TS. Võ Trí Thành </w:t>
            </w:r>
            <w:r w:rsidRPr="00AF61FC">
              <w:rPr>
                <w:color w:val="000000"/>
                <w:shd w:val="clear" w:color="auto" w:fill="FFFFFF"/>
              </w:rPr>
              <w:t>– Viện trưởng Viện Thương hiệu; Phó Chủ</w:t>
            </w:r>
            <w:r w:rsidR="00A02D3C">
              <w:rPr>
                <w:color w:val="000000"/>
                <w:shd w:val="clear" w:color="auto" w:fill="FFFFFF"/>
              </w:rPr>
              <w:t xml:space="preserve"> tịch CLB Các nhà kinh tế (VEC)</w:t>
            </w:r>
          </w:p>
        </w:tc>
      </w:tr>
      <w:tr w:rsidR="007B6D97" w:rsidRPr="00AF61FC" w:rsidTr="002B00BB">
        <w:trPr>
          <w:trHeight w:val="61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jc w:val="center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11:30 -12:00</w:t>
            </w:r>
          </w:p>
        </w:tc>
        <w:tc>
          <w:tcPr>
            <w:tcW w:w="86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ind w:left="144" w:right="144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Kết luận – Bế mạc</w:t>
            </w:r>
          </w:p>
        </w:tc>
      </w:tr>
      <w:tr w:rsidR="007B6D97" w:rsidRPr="00AF61FC" w:rsidTr="002B00BB">
        <w:trPr>
          <w:trHeight w:val="619"/>
          <w:jc w:val="center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jc w:val="center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12:00 – 13:30</w:t>
            </w:r>
          </w:p>
        </w:tc>
        <w:tc>
          <w:tcPr>
            <w:tcW w:w="86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D97" w:rsidRPr="00AF61FC" w:rsidRDefault="007B6D97" w:rsidP="00FC6438">
            <w:pPr>
              <w:ind w:left="144" w:right="144"/>
              <w:rPr>
                <w:b/>
                <w:bCs/>
                <w:color w:val="000000"/>
              </w:rPr>
            </w:pPr>
            <w:r w:rsidRPr="00AF61FC">
              <w:rPr>
                <w:b/>
                <w:bCs/>
                <w:color w:val="000000"/>
              </w:rPr>
              <w:t>Tiệc trưa và giao lưu kết nối tại nhà hàng Season (tầng 3)</w:t>
            </w:r>
          </w:p>
        </w:tc>
      </w:tr>
    </w:tbl>
    <w:p w:rsidR="007B6D97" w:rsidRDefault="007B6D97"/>
    <w:sectPr w:rsidR="007B6D97" w:rsidSect="00A02D3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97"/>
    <w:rsid w:val="002B00BB"/>
    <w:rsid w:val="00315C2E"/>
    <w:rsid w:val="003A1141"/>
    <w:rsid w:val="007B6D97"/>
    <w:rsid w:val="00976878"/>
    <w:rsid w:val="00980BCB"/>
    <w:rsid w:val="00A02D3C"/>
    <w:rsid w:val="00D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8B0E6-BC87-485B-BCF6-B1862CE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NgaDT</dc:creator>
  <cp:keywords/>
  <dc:description/>
  <cp:lastModifiedBy>NgaDT</cp:lastModifiedBy>
  <cp:revision>2</cp:revision>
  <cp:lastPrinted>2021-04-16T08:41:00Z</cp:lastPrinted>
  <dcterms:created xsi:type="dcterms:W3CDTF">2021-04-19T08:21:00Z</dcterms:created>
  <dcterms:modified xsi:type="dcterms:W3CDTF">2021-04-19T08:21:00Z</dcterms:modified>
</cp:coreProperties>
</file>